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8" w:rsidRDefault="00EB5AC8" w:rsidP="00EB5AC8">
      <w:pPr>
        <w:jc w:val="center"/>
      </w:pPr>
      <w:r>
        <w:t>ATA DE REUNIÃO DA COMISSÃO DE SELEÇÃO</w:t>
      </w:r>
    </w:p>
    <w:p w:rsidR="00EB5AC8" w:rsidRDefault="00EB5AC8" w:rsidP="00EB5AC8">
      <w:pPr>
        <w:jc w:val="both"/>
      </w:pPr>
    </w:p>
    <w:p w:rsidR="00EB5AC8" w:rsidRDefault="00EB5AC8" w:rsidP="00EB5AC8">
      <w:pPr>
        <w:jc w:val="both"/>
      </w:pPr>
      <w:r>
        <w:t>A comissão de Seleção designada pela Portaria SEMUG/ARO n° 05/2023 publicado para o Edital de Chamamento Público SEMUG/ARO n° 01/2023 (processo administrativo n° 010/0073/2023) se reuniu no dia dois de janeiro de dois mil e vinte e quatro às 10 horas para realizar a reunião da comissão de seleção.</w:t>
      </w:r>
    </w:p>
    <w:p w:rsidR="00EB5AC8" w:rsidRDefault="00EB5AC8" w:rsidP="00EB5AC8">
      <w:pPr>
        <w:jc w:val="both"/>
      </w:pPr>
      <w:r>
        <w:t xml:space="preserve">Foi realizada eleição para presidente da Comissão de seleção, tendo sido eleito por unanimidade o servidor Ronaldo </w:t>
      </w:r>
      <w:proofErr w:type="spellStart"/>
      <w:r>
        <w:t>Estiges</w:t>
      </w:r>
      <w:proofErr w:type="spellEnd"/>
      <w:r>
        <w:t xml:space="preserve"> Villela Pereira.</w:t>
      </w:r>
    </w:p>
    <w:p w:rsidR="00EB5AC8" w:rsidRDefault="00EB5AC8" w:rsidP="00EB5AC8">
      <w:pPr>
        <w:jc w:val="both"/>
      </w:pPr>
      <w:r>
        <w:t>Somente uma OSC realizou a entrega no prazo estipulado pelo edital, o plano de trabalho e a document</w:t>
      </w:r>
      <w:r w:rsidR="00C4532E">
        <w:t>ação solicitada, a</w:t>
      </w:r>
      <w:r>
        <w:t xml:space="preserve"> saber: Instituto Viva Mais e Melhor, inscrita sob o CNPJ n° 01.412.689/0001-24</w:t>
      </w:r>
      <w:r w:rsidR="00C4532E">
        <w:t>.</w:t>
      </w:r>
    </w:p>
    <w:p w:rsidR="0079214D" w:rsidRDefault="00EB5AC8" w:rsidP="0079214D">
      <w:pPr>
        <w:jc w:val="both"/>
      </w:pPr>
      <w:r>
        <w:t>Após a a</w:t>
      </w:r>
      <w:r w:rsidR="0079214D">
        <w:t xml:space="preserve">nálise das documentações, foi verificado que a empresa apresentou proposta alinhada e satisfatória com o edital e não obteve nota </w:t>
      </w:r>
      <w:proofErr w:type="gramStart"/>
      <w:r w:rsidR="0079214D">
        <w:t>0</w:t>
      </w:r>
      <w:proofErr w:type="gramEnd"/>
      <w:r w:rsidR="0079214D">
        <w:t xml:space="preserve"> (zero) em  nenhum critério de julgamento, conforme quadro a seguir:</w:t>
      </w:r>
    </w:p>
    <w:tbl>
      <w:tblPr>
        <w:tblW w:w="83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384"/>
        <w:gridCol w:w="4523"/>
        <w:gridCol w:w="1436"/>
      </w:tblGrid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Critérios de</w:t>
            </w:r>
          </w:p>
          <w:p w:rsidR="00C4532E" w:rsidRDefault="00C4532E" w:rsidP="005F04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Julgamento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Metodologia de Pontuação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2E" w:rsidRDefault="007522D7" w:rsidP="005F04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Pontuação individual</w:t>
            </w:r>
            <w:r w:rsidR="00C4532E">
              <w:rPr>
                <w:b/>
              </w:rPr>
              <w:t xml:space="preserve"> por Item</w:t>
            </w:r>
          </w:p>
        </w:tc>
      </w:tr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ind w:left="142" w:right="180"/>
            </w:pPr>
            <w:r>
              <w:t xml:space="preserve">(A) Informações sobre ações a serem executadas, metas a serem </w:t>
            </w:r>
            <w:proofErr w:type="gramStart"/>
            <w:r>
              <w:t>atingidas, indicadores que aferirão o cumprimento das metas e prazos</w:t>
            </w:r>
            <w:proofErr w:type="gramEnd"/>
            <w:r>
              <w:t xml:space="preserve"> para a execução das ações e para o cumprimento das metas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pleno de atendimento (4,0 pontos)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satisfatório de atendimento (2,0 pontos)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não atendimento ou o atendimento insatisfatório (0,0).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OBS.: A atribuição de nota “zero” neste critério implica eliminação da proposta, por força do art. 26, §2º, incisos II e III, do Decreto nº 13.996/2021.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D7" w:rsidRDefault="007522D7" w:rsidP="005F0449">
            <w:pPr>
              <w:spacing w:before="120" w:after="120"/>
              <w:ind w:right="141"/>
              <w:jc w:val="center"/>
            </w:pPr>
            <w:r>
              <w:t>Presidente</w:t>
            </w:r>
          </w:p>
          <w:p w:rsidR="007522D7" w:rsidRDefault="00C4532E" w:rsidP="005F0449">
            <w:pPr>
              <w:spacing w:before="120" w:after="120"/>
              <w:ind w:right="141"/>
              <w:jc w:val="center"/>
            </w:pPr>
            <w:r>
              <w:t>4,0</w:t>
            </w:r>
            <w:r w:rsidR="007522D7">
              <w:t>; Membro 01 4,0; Membro 02</w:t>
            </w:r>
          </w:p>
          <w:p w:rsidR="00C4532E" w:rsidRDefault="007522D7" w:rsidP="005F0449">
            <w:pPr>
              <w:spacing w:before="120" w:after="120"/>
              <w:ind w:right="141"/>
              <w:jc w:val="center"/>
            </w:pPr>
            <w:r>
              <w:t xml:space="preserve"> 4,0</w:t>
            </w:r>
          </w:p>
          <w:p w:rsidR="007522D7" w:rsidRPr="007522D7" w:rsidRDefault="007522D7" w:rsidP="005F0449">
            <w:pPr>
              <w:spacing w:before="120" w:after="120"/>
              <w:ind w:right="141"/>
              <w:jc w:val="center"/>
              <w:rPr>
                <w:b/>
              </w:rPr>
            </w:pPr>
            <w:r w:rsidRPr="007522D7">
              <w:rPr>
                <w:b/>
              </w:rPr>
              <w:t>Média: 4,0</w:t>
            </w:r>
          </w:p>
        </w:tc>
      </w:tr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ind w:left="142" w:right="180"/>
            </w:pPr>
            <w:r>
              <w:t xml:space="preserve">(B) Adequação da proposta aos objetivos da política, do plano, do programa ou da ação em que se insere a </w:t>
            </w:r>
            <w:proofErr w:type="gramStart"/>
            <w:r>
              <w:t>parceria</w:t>
            </w:r>
            <w:proofErr w:type="gram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pleno de adequação (2,0)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satisfatório de adequação (1,0)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não atendimento ou o atendimento insatisfatório do requisito de adequação (0,0).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 xml:space="preserve">OBS.: A atribuição de nota “zero” neste critério implica a eliminação da proposta, por força do </w:t>
            </w:r>
            <w:r>
              <w:rPr>
                <w:b/>
              </w:rPr>
              <w:t>caput</w:t>
            </w:r>
            <w:r>
              <w:t xml:space="preserve"> do art. 27 da Lei nº 13.019, de 2014, c/c art. 13º, §2º, inciso I, do Decreto nº </w:t>
            </w:r>
            <w:r>
              <w:lastRenderedPageBreak/>
              <w:t xml:space="preserve">13.996/2021.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D7" w:rsidRDefault="007522D7" w:rsidP="005F0449">
            <w:pPr>
              <w:spacing w:before="120" w:after="120"/>
              <w:ind w:right="141"/>
              <w:jc w:val="center"/>
            </w:pPr>
            <w:r>
              <w:lastRenderedPageBreak/>
              <w:t>Presidente</w:t>
            </w:r>
          </w:p>
          <w:p w:rsidR="00C4532E" w:rsidRDefault="007522D7" w:rsidP="005F0449">
            <w:pPr>
              <w:spacing w:before="120" w:after="120"/>
              <w:ind w:right="141"/>
              <w:jc w:val="center"/>
            </w:pPr>
            <w:r>
              <w:t>2,0; Membro 01 2,0; Membro 02 2,0</w:t>
            </w:r>
          </w:p>
          <w:p w:rsidR="007522D7" w:rsidRPr="007522D7" w:rsidRDefault="007522D7" w:rsidP="005F0449">
            <w:pPr>
              <w:spacing w:before="120" w:after="120"/>
              <w:ind w:right="141"/>
              <w:jc w:val="center"/>
              <w:rPr>
                <w:b/>
              </w:rPr>
            </w:pPr>
            <w:r w:rsidRPr="007522D7">
              <w:rPr>
                <w:b/>
              </w:rPr>
              <w:t>Média: 2,0</w:t>
            </w:r>
          </w:p>
        </w:tc>
      </w:tr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ind w:left="142"/>
            </w:pPr>
            <w:r>
              <w:lastRenderedPageBreak/>
              <w:t>(C) Descrição da realidade objeto da parceria e do nexo entre essa realidade e a atividade ou projeto proposto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pleno da descrição (1,0)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satisfatório da descrição (0,5)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não atendimento ou o atendimento insatisfatório (0,0).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OBS.: A atribuição de nota “zero” neste critério implica eliminação da proposta, por força do art. 26, §2º, inciso I, do Decreto nº 13.996/2021.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Presidente</w:t>
            </w:r>
          </w:p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1,0; Membro 01 1,0; Membro 02 1,0</w:t>
            </w:r>
          </w:p>
          <w:p w:rsidR="00C4532E" w:rsidRDefault="007522D7" w:rsidP="007522D7">
            <w:pPr>
              <w:spacing w:before="120" w:after="120"/>
              <w:ind w:right="141"/>
              <w:jc w:val="center"/>
            </w:pPr>
            <w:r w:rsidRPr="007522D7">
              <w:rPr>
                <w:b/>
              </w:rPr>
              <w:t xml:space="preserve">Média: </w:t>
            </w:r>
            <w:r>
              <w:rPr>
                <w:b/>
              </w:rPr>
              <w:t>1,0</w:t>
            </w:r>
          </w:p>
        </w:tc>
      </w:tr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ind w:left="142" w:right="180"/>
            </w:pPr>
            <w:r>
              <w:t xml:space="preserve">(D) Adequação da proposta ao valor de referência constante do Edital, com menção expressa ao valor global da </w:t>
            </w:r>
            <w:proofErr w:type="gramStart"/>
            <w:r>
              <w:t>proposta</w:t>
            </w:r>
            <w:proofErr w:type="gramEnd"/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valor global proposto é, pelo menos, 10% (dez por cento) mais baixo do que o valor de referência (1,0);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 xml:space="preserve">- O valor global proposto é igual ou até 10% (dez por cento), exclusive, mais baixo do que o valor de referência (0,5); 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valor global proposto é superior ao valor de referência (0,0).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 xml:space="preserve">OBS.: A atribuição de nota “zero” neste critério </w:t>
            </w:r>
            <w:r>
              <w:rPr>
                <w:u w:val="single"/>
              </w:rPr>
              <w:t>NÃO</w:t>
            </w:r>
            <w:r>
              <w:t xml:space="preserve"> implica a eliminação da proposta, haja vista que, nos termos de colaboração, o valor estimado pela administração pública é apenas uma referência, não um teto.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Presidente</w:t>
            </w:r>
          </w:p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0,5; Membro 01 0,5; Membro 02 0,5</w:t>
            </w:r>
          </w:p>
          <w:p w:rsidR="00C4532E" w:rsidRDefault="007522D7" w:rsidP="007522D7">
            <w:pPr>
              <w:spacing w:before="120" w:after="120"/>
              <w:ind w:right="141"/>
              <w:jc w:val="center"/>
            </w:pPr>
            <w:r w:rsidRPr="007522D7">
              <w:rPr>
                <w:b/>
              </w:rPr>
              <w:t xml:space="preserve">Média: </w:t>
            </w:r>
            <w:r>
              <w:rPr>
                <w:b/>
              </w:rPr>
              <w:t>0,5</w:t>
            </w:r>
          </w:p>
        </w:tc>
      </w:tr>
      <w:tr w:rsidR="00C4532E" w:rsidTr="007522D7">
        <w:trPr>
          <w:trHeight w:val="142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ind w:left="142" w:right="180"/>
            </w:pPr>
            <w:r>
              <w:t>(E) Capacidade técnico-operacional da instituição proponente, por meio de avaliação do plano de trabalho apresentado pela OSC de acordo com o objeto da parceria.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 xml:space="preserve">- Grau pleno de capacidade técnico-operacional apresentado no plano de trabalho (2,0). 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Grau satisfatório de capacidade técnico-operacional apresentado no plano de trabalho (1,0).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>- O não atendimento ou o atendimento insatisfatório do requisito de capacidade técnico-operacional no plano de trabalho (0,0).</w:t>
            </w:r>
          </w:p>
          <w:p w:rsidR="00C4532E" w:rsidRDefault="00C4532E" w:rsidP="005F0449">
            <w:pPr>
              <w:spacing w:before="120" w:after="120"/>
              <w:ind w:left="52" w:right="141"/>
              <w:jc w:val="both"/>
            </w:pPr>
            <w:r>
              <w:t xml:space="preserve">OBS.: A atribuição de nota “zero” neste critério implica eliminação da proposta, por falta de capacidade técnica e operacional da OSC (art. 33, </w:t>
            </w:r>
            <w:r>
              <w:rPr>
                <w:b/>
              </w:rPr>
              <w:t>caput</w:t>
            </w:r>
            <w:r>
              <w:t>, inciso V, alínea “c”, da Lei nº 13.019, de 2014).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Presidente</w:t>
            </w:r>
          </w:p>
          <w:p w:rsidR="007522D7" w:rsidRDefault="007522D7" w:rsidP="007522D7">
            <w:pPr>
              <w:spacing w:before="120" w:after="120"/>
              <w:ind w:right="141"/>
              <w:jc w:val="center"/>
            </w:pPr>
            <w:r>
              <w:t>2,0; Membro 01 2,0; Membro 02 2,0</w:t>
            </w:r>
          </w:p>
          <w:p w:rsidR="00C4532E" w:rsidRDefault="007522D7" w:rsidP="007522D7">
            <w:pPr>
              <w:spacing w:before="120" w:after="120"/>
              <w:ind w:right="141"/>
              <w:jc w:val="center"/>
            </w:pPr>
            <w:r w:rsidRPr="007522D7">
              <w:rPr>
                <w:b/>
              </w:rPr>
              <w:t xml:space="preserve">Média: </w:t>
            </w:r>
            <w:r>
              <w:rPr>
                <w:b/>
              </w:rPr>
              <w:t>2,0</w:t>
            </w:r>
          </w:p>
        </w:tc>
      </w:tr>
      <w:tr w:rsidR="00C4532E" w:rsidTr="007522D7">
        <w:trPr>
          <w:trHeight w:val="142"/>
        </w:trPr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2E" w:rsidRDefault="00C4532E" w:rsidP="005F044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Pontuação </w:t>
            </w:r>
            <w:r w:rsidR="00654C7B">
              <w:rPr>
                <w:b/>
              </w:rPr>
              <w:t xml:space="preserve">final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2E" w:rsidRDefault="00C4532E" w:rsidP="005F0449">
            <w:pPr>
              <w:spacing w:before="120" w:after="120"/>
              <w:ind w:right="141"/>
              <w:jc w:val="center"/>
            </w:pPr>
            <w:r>
              <w:t>9,5</w:t>
            </w:r>
          </w:p>
        </w:tc>
      </w:tr>
    </w:tbl>
    <w:p w:rsidR="00C4532E" w:rsidRDefault="00654C7B" w:rsidP="00654C7B">
      <w:r>
        <w:t xml:space="preserve">Comissão de seleção: </w:t>
      </w:r>
      <w:r w:rsidRPr="00654C7B">
        <w:rPr>
          <w:b/>
        </w:rPr>
        <w:t>Presidente -</w:t>
      </w:r>
      <w:r>
        <w:t xml:space="preserve"> Ronaldo </w:t>
      </w:r>
      <w:proofErr w:type="spellStart"/>
      <w:r>
        <w:t>Estiges</w:t>
      </w:r>
      <w:proofErr w:type="spellEnd"/>
      <w:r>
        <w:t xml:space="preserve"> Villela Pereira, </w:t>
      </w:r>
      <w:r w:rsidRPr="00654C7B">
        <w:rPr>
          <w:b/>
        </w:rPr>
        <w:t>Membro 01</w:t>
      </w:r>
      <w:r>
        <w:t xml:space="preserve"> - Flávia Vieira Caetano e </w:t>
      </w:r>
      <w:r w:rsidRPr="00654C7B">
        <w:rPr>
          <w:b/>
        </w:rPr>
        <w:t>Membro 02</w:t>
      </w:r>
      <w:r>
        <w:t xml:space="preserve"> -</w:t>
      </w:r>
      <w:r w:rsidRPr="00654C7B">
        <w:t xml:space="preserve"> </w:t>
      </w:r>
      <w:r>
        <w:t>Fernanda Maria de Jesus.</w:t>
      </w:r>
    </w:p>
    <w:p w:rsidR="00384D3A" w:rsidRDefault="00384D3A" w:rsidP="00654C7B">
      <w:r>
        <w:t xml:space="preserve">Após análise da documentação pela comissão de seleção a empresa </w:t>
      </w:r>
      <w:r>
        <w:t>Instituto Viva Mais e Melhor</w:t>
      </w:r>
      <w:r>
        <w:t xml:space="preserve"> somou 9,5 pontos.</w:t>
      </w:r>
    </w:p>
    <w:p w:rsidR="00EB5AC8" w:rsidRDefault="00384D3A" w:rsidP="00EB5AC8">
      <w:pPr>
        <w:jc w:val="both"/>
      </w:pPr>
      <w:r>
        <w:t>Esta comissão</w:t>
      </w:r>
      <w:bookmarkStart w:id="0" w:name="_GoBack"/>
      <w:bookmarkEnd w:id="0"/>
      <w:r w:rsidR="00D523C0">
        <w:t xml:space="preserve"> </w:t>
      </w:r>
      <w:r w:rsidR="0081588D">
        <w:t>declara a empresa supracitada VENCEDORA do certame em tela.</w:t>
      </w:r>
    </w:p>
    <w:p w:rsidR="0081588D" w:rsidRDefault="0081588D" w:rsidP="00EB5AC8">
      <w:pPr>
        <w:jc w:val="both"/>
      </w:pPr>
      <w:r>
        <w:t>Declaro finalizada a reunião de abertura do envelope e análise do plano de trabalho, encerrando às 18h30.</w:t>
      </w:r>
    </w:p>
    <w:p w:rsidR="0081588D" w:rsidRDefault="0081588D" w:rsidP="00EB5AC8">
      <w:pPr>
        <w:jc w:val="both"/>
      </w:pPr>
    </w:p>
    <w:p w:rsidR="0081588D" w:rsidRDefault="0081588D" w:rsidP="0081588D">
      <w:pPr>
        <w:jc w:val="center"/>
      </w:pPr>
      <w:r>
        <w:t>Niterói, 02 de janeiro de 2024.</w:t>
      </w:r>
    </w:p>
    <w:p w:rsidR="0081588D" w:rsidRDefault="0081588D" w:rsidP="0081588D">
      <w:pPr>
        <w:jc w:val="center"/>
      </w:pPr>
    </w:p>
    <w:p w:rsidR="0081588D" w:rsidRDefault="0081588D" w:rsidP="0081588D">
      <w:pPr>
        <w:jc w:val="center"/>
      </w:pPr>
      <w:r>
        <w:t>_______________________________</w:t>
      </w:r>
    </w:p>
    <w:p w:rsidR="0081588D" w:rsidRDefault="0081588D" w:rsidP="0081588D">
      <w:pPr>
        <w:jc w:val="center"/>
      </w:pPr>
      <w:r>
        <w:t>RONALDO ESTIGES VILLELA PEREIRA</w:t>
      </w:r>
    </w:p>
    <w:p w:rsidR="0081588D" w:rsidRDefault="0081588D" w:rsidP="0081588D">
      <w:pPr>
        <w:jc w:val="center"/>
      </w:pPr>
      <w:r>
        <w:t>Presidente da comissão de seleção</w:t>
      </w:r>
    </w:p>
    <w:p w:rsidR="0081588D" w:rsidRDefault="0081588D" w:rsidP="0081588D">
      <w:pPr>
        <w:jc w:val="center"/>
      </w:pPr>
    </w:p>
    <w:p w:rsidR="0081588D" w:rsidRDefault="0081588D" w:rsidP="0081588D">
      <w:pPr>
        <w:jc w:val="center"/>
      </w:pPr>
      <w:r>
        <w:t>________________________________</w:t>
      </w:r>
    </w:p>
    <w:p w:rsidR="0081588D" w:rsidRDefault="0081588D" w:rsidP="0081588D">
      <w:pPr>
        <w:jc w:val="center"/>
      </w:pPr>
      <w:r>
        <w:t>Flávia Vieira Caetano</w:t>
      </w:r>
    </w:p>
    <w:p w:rsidR="0081588D" w:rsidRDefault="0081588D" w:rsidP="0081588D">
      <w:pPr>
        <w:jc w:val="center"/>
      </w:pPr>
      <w:r>
        <w:t>Membro da Comissão de Seleção</w:t>
      </w:r>
      <w:r w:rsidR="00654C7B">
        <w:t xml:space="preserve"> -01</w:t>
      </w:r>
    </w:p>
    <w:p w:rsidR="0081588D" w:rsidRDefault="0081588D" w:rsidP="0081588D">
      <w:pPr>
        <w:jc w:val="center"/>
      </w:pPr>
    </w:p>
    <w:p w:rsidR="0081588D" w:rsidRDefault="0081588D" w:rsidP="0081588D">
      <w:pPr>
        <w:jc w:val="center"/>
      </w:pPr>
      <w:r>
        <w:t>_______________________________</w:t>
      </w:r>
    </w:p>
    <w:p w:rsidR="0081588D" w:rsidRDefault="0081588D" w:rsidP="0081588D">
      <w:pPr>
        <w:jc w:val="center"/>
      </w:pPr>
      <w:r>
        <w:t>Fernanda Maria de Jesus</w:t>
      </w:r>
    </w:p>
    <w:p w:rsidR="0081588D" w:rsidRDefault="0081588D" w:rsidP="0081588D">
      <w:pPr>
        <w:jc w:val="center"/>
      </w:pPr>
      <w:r>
        <w:t>Membro da Comissão de Seleção</w:t>
      </w:r>
      <w:r w:rsidR="00654C7B">
        <w:t xml:space="preserve"> -02</w:t>
      </w:r>
    </w:p>
    <w:p w:rsidR="00EB5AC8" w:rsidRDefault="00EB5AC8" w:rsidP="00EB5AC8">
      <w:pPr>
        <w:jc w:val="both"/>
      </w:pPr>
    </w:p>
    <w:p w:rsidR="00EB5AC8" w:rsidRDefault="00EB5AC8" w:rsidP="00EB5AC8">
      <w:pPr>
        <w:jc w:val="both"/>
      </w:pPr>
    </w:p>
    <w:p w:rsidR="00EB5AC8" w:rsidRDefault="0079214D" w:rsidP="00EB5AC8">
      <w:pPr>
        <w:jc w:val="both"/>
      </w:pPr>
      <w:r>
        <w:t xml:space="preserve">  </w:t>
      </w:r>
    </w:p>
    <w:p w:rsidR="00EB5AC8" w:rsidRDefault="00EB5AC8"/>
    <w:sectPr w:rsidR="00EB5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8"/>
    <w:rsid w:val="00384D3A"/>
    <w:rsid w:val="00654C7B"/>
    <w:rsid w:val="007522D7"/>
    <w:rsid w:val="0079214D"/>
    <w:rsid w:val="0081588D"/>
    <w:rsid w:val="00C4532E"/>
    <w:rsid w:val="00CB11A8"/>
    <w:rsid w:val="00D523C0"/>
    <w:rsid w:val="00EB5AC8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villela</dc:creator>
  <cp:lastModifiedBy>ronaldo villela</cp:lastModifiedBy>
  <cp:revision>6</cp:revision>
  <cp:lastPrinted>2024-01-30T17:31:00Z</cp:lastPrinted>
  <dcterms:created xsi:type="dcterms:W3CDTF">2024-01-30T16:36:00Z</dcterms:created>
  <dcterms:modified xsi:type="dcterms:W3CDTF">2024-01-30T17:38:00Z</dcterms:modified>
</cp:coreProperties>
</file>